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A3CD" w14:textId="07823BE4" w:rsidR="004A337C" w:rsidRPr="00F7765B" w:rsidRDefault="004A337C" w:rsidP="00F7765B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2060"/>
          <w:sz w:val="36"/>
          <w:szCs w:val="36"/>
        </w:rPr>
      </w:pPr>
      <w:r w:rsidRPr="00F7765B">
        <w:rPr>
          <w:b/>
          <w:bCs/>
          <w:color w:val="002060"/>
          <w:sz w:val="36"/>
          <w:szCs w:val="36"/>
        </w:rPr>
        <w:t>Об учреждении ежегодных именных премий для людей с ограниченными возможностями</w:t>
      </w:r>
    </w:p>
    <w:p w14:paraId="7DA152A3" w14:textId="182312C1" w:rsidR="004A337C" w:rsidRDefault="004A337C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</w:p>
    <w:p w14:paraId="14933C19" w14:textId="77777777" w:rsidR="00F7765B" w:rsidRDefault="00F7765B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</w:p>
    <w:p w14:paraId="51A1B0CB" w14:textId="3BF6C09F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bookmarkStart w:id="0" w:name="_GoBack"/>
      <w:r w:rsidRPr="00F7765B">
        <w:rPr>
          <w:color w:val="002060"/>
          <w:sz w:val="26"/>
          <w:szCs w:val="26"/>
        </w:rPr>
        <w:t xml:space="preserve">В соответствии с постановлением главы администрации (губернатора) Краснодарского края от 28 января 2009 года № 38 «Об учреждении ежегодных именных премий главы администрации (губернатора) Краснодарского края для людей с ограниченными возможностями» </w:t>
      </w:r>
      <w:bookmarkEnd w:id="0"/>
      <w:r w:rsidRPr="00F7765B">
        <w:rPr>
          <w:color w:val="002060"/>
          <w:sz w:val="26"/>
          <w:szCs w:val="26"/>
        </w:rPr>
        <w:t xml:space="preserve">именные премии присуждаются по следующим номинациям (по три премии в каждой номинации): </w:t>
      </w:r>
    </w:p>
    <w:p w14:paraId="43082DDE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1) инвалидам: </w:t>
      </w:r>
    </w:p>
    <w:p w14:paraId="2BD47A7C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«За достигнутые успехи в общественной, волонтерской деятельности»; </w:t>
      </w:r>
    </w:p>
    <w:p w14:paraId="116BC2EA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«За достигнутые успехи в области культуры, литературы, искусства, науки и техники»; </w:t>
      </w:r>
    </w:p>
    <w:p w14:paraId="6E2132A4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«За достигнутые успехи в области физической культуры и спорта»; </w:t>
      </w:r>
    </w:p>
    <w:p w14:paraId="0AA0C128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2) детям-инвалидам: </w:t>
      </w:r>
    </w:p>
    <w:p w14:paraId="541ECD82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«За достигнутые успехи в области культуры, литературы, искусства, науки и техники»; </w:t>
      </w:r>
    </w:p>
    <w:p w14:paraId="3CBED3FC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«За достигнутые успехи в области физической культуры и спорта, общественной, волонтерской деятельности». </w:t>
      </w:r>
    </w:p>
    <w:p w14:paraId="7FD749A1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Размер каждой премии составляет 100,0 тыс. рублей. </w:t>
      </w:r>
    </w:p>
    <w:p w14:paraId="01309297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К присуждению премии представляются инвалиды, в том числе дети-инвалиды в возрасте от 14 до 18 лет, являющиеся гражданами Российской Федерации, местом жительства которых является Краснодарский край. Критерии оценки достижений кандидатов указаны в постановлении № 38. </w:t>
      </w:r>
    </w:p>
    <w:p w14:paraId="3F7449F3" w14:textId="77777777" w:rsidR="001F59D5" w:rsidRPr="00F7765B" w:rsidRDefault="001F59D5" w:rsidP="003B3576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Выдвижение кандидатов на получение премии производится органами исполнительной власти Краснодарского края, органами местного самоуправления, общественными организациями инвалидов, которые направляют в министерство труда и социального развития Краснодарского края следующий пакет документов (не более чем на одного кандидата по каждой номинации): </w:t>
      </w:r>
    </w:p>
    <w:p w14:paraId="6B45D7BA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1) </w:t>
      </w:r>
      <w:hyperlink r:id="rId4" w:history="1">
        <w:r w:rsidRPr="00F7765B">
          <w:rPr>
            <w:rStyle w:val="a5"/>
            <w:color w:val="002060"/>
            <w:sz w:val="26"/>
            <w:szCs w:val="26"/>
            <w:u w:val="none"/>
          </w:rPr>
          <w:t>анкета кандидата на присуждение ежегодной именной премии</w:t>
        </w:r>
      </w:hyperlink>
      <w:r w:rsidRPr="00F7765B">
        <w:rPr>
          <w:color w:val="002060"/>
          <w:sz w:val="26"/>
          <w:szCs w:val="26"/>
        </w:rPr>
        <w:t xml:space="preserve">; </w:t>
      </w:r>
    </w:p>
    <w:p w14:paraId="7171E7D0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2) </w:t>
      </w:r>
      <w:hyperlink r:id="rId5" w:history="1">
        <w:r w:rsidRPr="00F7765B">
          <w:rPr>
            <w:rStyle w:val="a5"/>
            <w:color w:val="002060"/>
            <w:sz w:val="26"/>
            <w:szCs w:val="26"/>
            <w:u w:val="none"/>
          </w:rPr>
          <w:t>согласие на обработку персональных данных</w:t>
        </w:r>
      </w:hyperlink>
      <w:r w:rsidRPr="00F7765B">
        <w:rPr>
          <w:color w:val="002060"/>
          <w:sz w:val="26"/>
          <w:szCs w:val="26"/>
        </w:rPr>
        <w:t xml:space="preserve">.  </w:t>
      </w:r>
    </w:p>
    <w:p w14:paraId="39D71079" w14:textId="77777777" w:rsidR="001F59D5" w:rsidRPr="00F7765B" w:rsidRDefault="001F59D5" w:rsidP="001F59D5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3) реквизиты счета кандидата, открытого в кредитной организации. </w:t>
      </w:r>
    </w:p>
    <w:p w14:paraId="0A9FB9D1" w14:textId="77777777" w:rsidR="001F59D5" w:rsidRPr="00F7765B" w:rsidRDefault="001F59D5" w:rsidP="00233E6B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Дополнительно к пакету документов на кандидатов по его желанию могут прилагаться иные документы и материалы (фото- и видеоматериалы, презентации,   альбомы, буклеты, публикации в средствах массовой информации, копии грамот и благодарственных писем и др.). </w:t>
      </w:r>
    </w:p>
    <w:p w14:paraId="2CA841D2" w14:textId="77777777" w:rsidR="001F59D5" w:rsidRPr="00F7765B" w:rsidRDefault="001F59D5" w:rsidP="00233E6B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 xml:space="preserve">Право на повторное выдвижение на соискание премии имеют лауреаты, награжденные именной премией до 2013 года включительно. </w:t>
      </w:r>
    </w:p>
    <w:p w14:paraId="4DF1E649" w14:textId="77777777" w:rsidR="001F59D5" w:rsidRPr="00F7765B" w:rsidRDefault="001F59D5" w:rsidP="00233E6B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6"/>
          <w:szCs w:val="26"/>
        </w:rPr>
      </w:pPr>
      <w:r w:rsidRPr="00F7765B">
        <w:rPr>
          <w:color w:val="002060"/>
          <w:sz w:val="26"/>
          <w:szCs w:val="26"/>
        </w:rPr>
        <w:t>Документы на участие в отборе лауреатов именной премии принимаются министерством труда и социального развития Краснодарского края</w:t>
      </w:r>
      <w:r w:rsidR="00233E6B" w:rsidRPr="00F7765B">
        <w:rPr>
          <w:color w:val="002060"/>
          <w:sz w:val="26"/>
          <w:szCs w:val="26"/>
        </w:rPr>
        <w:t xml:space="preserve">                         (далее – МТиСР КК) </w:t>
      </w:r>
      <w:r w:rsidRPr="00F7765B">
        <w:rPr>
          <w:color w:val="002060"/>
          <w:sz w:val="26"/>
          <w:szCs w:val="26"/>
        </w:rPr>
        <w:t xml:space="preserve">до 1 августа. </w:t>
      </w:r>
    </w:p>
    <w:p w14:paraId="541C65EB" w14:textId="77777777" w:rsidR="00233E6B" w:rsidRPr="00F7765B" w:rsidRDefault="001F59D5" w:rsidP="0023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7765B">
        <w:rPr>
          <w:rFonts w:ascii="Times New Roman" w:hAnsi="Times New Roman" w:cs="Times New Roman"/>
          <w:color w:val="002060"/>
          <w:sz w:val="26"/>
          <w:szCs w:val="26"/>
        </w:rPr>
        <w:t xml:space="preserve">Подробную информацию о порядке отбора кандидатов для ежегодных именных премий, формы анкеты и согласия на обработку персональных данных и другие материалы о присуждении именной премии, а также нормативные документы, можно получить на официальном сайте </w:t>
      </w:r>
      <w:r w:rsidR="00233E6B" w:rsidRPr="00F7765B">
        <w:rPr>
          <w:rFonts w:ascii="Times New Roman" w:hAnsi="Times New Roman" w:cs="Times New Roman"/>
          <w:color w:val="002060"/>
          <w:sz w:val="26"/>
          <w:szCs w:val="26"/>
        </w:rPr>
        <w:t>МТиСР КК</w:t>
      </w:r>
      <w:r w:rsidRPr="00F7765B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hyperlink r:id="rId6" w:history="1">
        <w:r w:rsidRPr="00F7765B">
          <w:rPr>
            <w:rStyle w:val="a5"/>
            <w:rFonts w:ascii="Times New Roman" w:hAnsi="Times New Roman" w:cs="Times New Roman"/>
            <w:color w:val="002060"/>
            <w:sz w:val="26"/>
            <w:szCs w:val="26"/>
            <w:u w:val="none"/>
          </w:rPr>
          <w:t>http://sznkuban.ru</w:t>
        </w:r>
      </w:hyperlink>
      <w:r w:rsidRPr="00F7765B"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Pr="00F7765B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233E6B" w:rsidRPr="00F7765B">
        <w:rPr>
          <w:rFonts w:ascii="Times New Roman" w:hAnsi="Times New Roman"/>
          <w:color w:val="002060"/>
          <w:sz w:val="26"/>
          <w:szCs w:val="26"/>
        </w:rPr>
        <w:t xml:space="preserve">в подразделе «Именные премии </w:t>
      </w:r>
      <w:r w:rsidR="00233E6B" w:rsidRPr="00F7765B">
        <w:rPr>
          <w:rFonts w:ascii="Times New Roman" w:hAnsi="Times New Roman" w:cs="Times New Roman"/>
          <w:color w:val="002060"/>
          <w:sz w:val="26"/>
          <w:szCs w:val="26"/>
        </w:rPr>
        <w:t xml:space="preserve">губернатора» раздела «Реабилитация инвалидов» вкладки «Социальная защита», по номеру «горячей линии» краевого методического центра: 8-800-250-55-03 в будние дни с 09:00 до 18:00 часов. </w:t>
      </w:r>
    </w:p>
    <w:p w14:paraId="607EDBAF" w14:textId="77777777" w:rsidR="00475EDB" w:rsidRPr="004A337C" w:rsidRDefault="00233E6B" w:rsidP="00233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7765B">
        <w:rPr>
          <w:rFonts w:ascii="Times New Roman" w:hAnsi="Times New Roman" w:cs="Times New Roman"/>
          <w:color w:val="002060"/>
          <w:sz w:val="26"/>
          <w:szCs w:val="26"/>
        </w:rPr>
        <w:t xml:space="preserve">Дополнительную консультацию можно получить по телефону МТиСР КК      </w:t>
      </w:r>
      <w:r w:rsidR="001F59D5" w:rsidRPr="00F7765B">
        <w:rPr>
          <w:rFonts w:ascii="Times New Roman" w:hAnsi="Times New Roman" w:cs="Times New Roman"/>
          <w:color w:val="002060"/>
          <w:sz w:val="26"/>
          <w:szCs w:val="26"/>
        </w:rPr>
        <w:t xml:space="preserve">+7 (861) </w:t>
      </w:r>
      <w:r w:rsidRPr="00F7765B">
        <w:rPr>
          <w:rFonts w:ascii="Times New Roman" w:hAnsi="Times New Roman" w:cs="Times New Roman"/>
          <w:color w:val="002060"/>
          <w:sz w:val="26"/>
          <w:szCs w:val="26"/>
        </w:rPr>
        <w:t>259-67-28 или ГКУ КК – УСЗН в Тбилисском райо</w:t>
      </w:r>
      <w:r w:rsidRPr="004A337C">
        <w:rPr>
          <w:rFonts w:ascii="Times New Roman" w:hAnsi="Times New Roman" w:cs="Times New Roman"/>
          <w:color w:val="002060"/>
          <w:sz w:val="28"/>
          <w:szCs w:val="28"/>
        </w:rPr>
        <w:t>не +7 (86158) 3-35-11.</w:t>
      </w:r>
    </w:p>
    <w:sectPr w:rsidR="00475EDB" w:rsidRPr="004A337C" w:rsidSect="00F776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D5"/>
    <w:rsid w:val="001F59D5"/>
    <w:rsid w:val="00233E6B"/>
    <w:rsid w:val="003B3576"/>
    <w:rsid w:val="00475EDB"/>
    <w:rsid w:val="004A337C"/>
    <w:rsid w:val="00640D1B"/>
    <w:rsid w:val="00713BAF"/>
    <w:rsid w:val="00A46E38"/>
    <w:rsid w:val="00D13DA7"/>
    <w:rsid w:val="00DA41F1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8A1A"/>
  <w15:docId w15:val="{E30890E3-A011-49E8-ABC3-E60BBF87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9D5"/>
    <w:rPr>
      <w:b/>
      <w:bCs/>
    </w:rPr>
  </w:style>
  <w:style w:type="character" w:styleId="a5">
    <w:name w:val="Hyperlink"/>
    <w:basedOn w:val="a0"/>
    <w:uiPriority w:val="99"/>
    <w:unhideWhenUsed/>
    <w:rsid w:val="001F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nkuban.ru/" TargetMode="External"/><Relationship Id="rId5" Type="http://schemas.openxmlformats.org/officeDocument/2006/relationships/hyperlink" Target="http://sznkuban.ru/_files/reabilit_inv/inform/forma_soglasiya.docx" TargetMode="External"/><Relationship Id="rId4" Type="http://schemas.openxmlformats.org/officeDocument/2006/relationships/hyperlink" Target="http://sznkuban.ru/_files/reabilit_inv/inform/forma_anket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2652</Characters>
  <Application>Microsoft Office Word</Application>
  <DocSecurity>0</DocSecurity>
  <Lines>22</Lines>
  <Paragraphs>6</Paragraphs>
  <ScaleCrop>false</ScaleCrop>
  <Company>UralSOFT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</dc:creator>
  <cp:lastModifiedBy>SAdmin</cp:lastModifiedBy>
  <cp:revision>6</cp:revision>
  <dcterms:created xsi:type="dcterms:W3CDTF">2023-06-06T07:50:00Z</dcterms:created>
  <dcterms:modified xsi:type="dcterms:W3CDTF">2023-06-06T11:33:00Z</dcterms:modified>
</cp:coreProperties>
</file>