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CE24" w14:textId="64F9BCAD" w:rsid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  <w:r w:rsidRPr="00A27035">
        <w:rPr>
          <w:rFonts w:ascii="Arial" w:hAnsi="Arial" w:cs="Arial"/>
          <w:b/>
          <w:bCs/>
          <w:color w:val="002060"/>
          <w:shd w:val="clear" w:color="auto" w:fill="FFFFFF"/>
        </w:rPr>
        <w:t>ПРАВИЛА ПОВЕДЕНИЯ, обязательные для исполнения</w:t>
      </w:r>
    </w:p>
    <w:p w14:paraId="2328BAC5" w14:textId="5BC823FE" w:rsid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  <w:r w:rsidRPr="00A27035">
        <w:rPr>
          <w:rFonts w:ascii="Arial" w:hAnsi="Arial" w:cs="Arial"/>
          <w:b/>
          <w:bCs/>
          <w:color w:val="002060"/>
          <w:shd w:val="clear" w:color="auto" w:fill="FFFFFF"/>
        </w:rPr>
        <w:t>гражданами и организациями, при введении режима</w:t>
      </w:r>
    </w:p>
    <w:p w14:paraId="3351D233" w14:textId="2819BDBD" w:rsid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  <w:r w:rsidRPr="00A27035">
        <w:rPr>
          <w:rFonts w:ascii="Arial" w:hAnsi="Arial" w:cs="Arial"/>
          <w:b/>
          <w:bCs/>
          <w:color w:val="002060"/>
          <w:shd w:val="clear" w:color="auto" w:fill="FFFFFF"/>
        </w:rPr>
        <w:t>повышенной готовности или чрезвычайной ситуации</w:t>
      </w:r>
    </w:p>
    <w:p w14:paraId="1D14A5D3" w14:textId="1CBF9E47" w:rsid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  <w:r w:rsidRPr="00A27035">
        <w:rPr>
          <w:rFonts w:ascii="Arial" w:hAnsi="Arial" w:cs="Arial"/>
          <w:b/>
          <w:bCs/>
          <w:color w:val="002060"/>
          <w:shd w:val="clear" w:color="auto" w:fill="FFFFFF"/>
        </w:rPr>
        <w:t>(утв. постановлением Правительства РФ от 02.04.2020 No 417)</w:t>
      </w:r>
    </w:p>
    <w:p w14:paraId="7E27D6AA" w14:textId="596345E5" w:rsid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</w:p>
    <w:p w14:paraId="507D520F" w14:textId="77777777" w:rsidR="00A27035" w:rsidRPr="00A27035" w:rsidRDefault="00A27035" w:rsidP="00A27035">
      <w:pPr>
        <w:spacing w:after="0"/>
        <w:jc w:val="center"/>
        <w:rPr>
          <w:rFonts w:ascii="Arial" w:hAnsi="Arial" w:cs="Arial"/>
          <w:b/>
          <w:bCs/>
          <w:color w:val="002060"/>
          <w:shd w:val="clear" w:color="auto" w:fill="FFFFFF"/>
        </w:rPr>
      </w:pPr>
    </w:p>
    <w:p w14:paraId="59E457A3" w14:textId="453F00F6" w:rsidR="00FB645B" w:rsidRPr="00A27035" w:rsidRDefault="00A27035" w:rsidP="00A27035">
      <w:pPr>
        <w:jc w:val="both"/>
        <w:rPr>
          <w:color w:val="002060"/>
        </w:rPr>
      </w:pPr>
      <w:r w:rsidRPr="00A27035">
        <w:rPr>
          <w:rFonts w:ascii="Arial" w:hAnsi="Arial" w:cs="Arial"/>
          <w:color w:val="002060"/>
          <w:shd w:val="clear" w:color="auto" w:fill="FFFFFF"/>
        </w:rPr>
        <w:t>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обязаны: -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 -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(уполномоченные должностные лица); - иметь при себе и предъявлять по требованию уполномоченных должностных лиц документ, удостоверяющий личность гражданина. При угрозе возникновения или возникновении чрезвычайной ситуации гражданам запрещается: - создавать условия, препятствующие и затрудняющие действия уполномоченных должностных лиц и работников общественного транспорта; - осуществлять действия, создающие угрозу собственной безопасности, жизни и здоровью; -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 - распространять заведомо недостоверную информацию об угрозе возникновения или возникновении чрезвычайной ситуации. За невыполнение правил поведения при чрезвычайной ситуации или угрозе ее возникновения (повышенная готовность) предусмотрена административная ответственность в соответствии со статьей 20.6.1. КоАП РФ.</w:t>
      </w:r>
    </w:p>
    <w:sectPr w:rsidR="00FB645B" w:rsidRPr="00A2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5"/>
    <w:rsid w:val="00A27035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E5B9"/>
  <w15:chartTrackingRefBased/>
  <w15:docId w15:val="{92AB453D-448A-4B1C-A4A6-77251157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2021-11-25T09:45:00Z</dcterms:created>
  <dcterms:modified xsi:type="dcterms:W3CDTF">2021-11-25T09:50:00Z</dcterms:modified>
</cp:coreProperties>
</file>