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FB38" w14:textId="4A75BC03" w:rsidR="001A136B" w:rsidRDefault="00CC50F7" w:rsidP="0029473B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C50F7">
        <w:rPr>
          <w:rFonts w:ascii="Arial" w:hAnsi="Arial" w:cs="Arial"/>
          <w:color w:val="333333"/>
          <w:sz w:val="21"/>
          <w:szCs w:val="21"/>
          <w:shd w:val="clear" w:color="auto" w:fill="FFFFFF"/>
        </w:rPr>
        <w:t>Уважаемые жители Тбилисского сельского поселения Тбилисского района!</w:t>
      </w:r>
    </w:p>
    <w:p w14:paraId="1032533B" w14:textId="6A3DA769" w:rsidR="0029473B" w:rsidRDefault="001A136B" w:rsidP="0029473B">
      <w:pPr>
        <w:pStyle w:val="a3"/>
        <w:ind w:firstLine="708"/>
        <w:jc w:val="both"/>
        <w:rPr>
          <w:sz w:val="16"/>
          <w:szCs w:val="16"/>
          <w:shd w:val="clear" w:color="auto" w:fill="FFFFFF"/>
        </w:rPr>
      </w:pPr>
      <w:r w:rsidRPr="00CC50F7">
        <w:rPr>
          <w:sz w:val="16"/>
          <w:szCs w:val="16"/>
          <w:shd w:val="clear" w:color="auto" w:fill="FFFFFF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 Помните, что на водоемах запрещено: — купаться в не обследованных водоемах, в местах, где выставлены щиты (аншлаги) с надписями о запрете купания; — прыгать в воду с сооружений, не приспособлен</w:t>
      </w:r>
      <w:r w:rsidRPr="00CC50F7">
        <w:rPr>
          <w:sz w:val="16"/>
          <w:szCs w:val="16"/>
          <w:shd w:val="clear" w:color="auto" w:fill="FFFFFF"/>
        </w:rPr>
        <w:softHyphen/>
        <w:t>ных для этих целей; — загрязнять и засорять водоемы; -плавать на досках, бревнах, лежаках, автомобильных камерах, надувных матрацах; -приводить с собой животных в места массового отдыха населения на воде.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 В связи с установившейся жаркой погодой, просим соблюдать вышеперечисленные меры безопасности. 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 Согласно требованиям безопасности не допускаются: — одиночные, без контроля взрослых, купания детей и просто нахождение их у водоема; — купание в не оборудованных и запрещенных для купания водоемах; — использование плавсредств, не разрешенных для купания (надувные матрасы, автомобильные камеры и т.п.); — категорически запрещается проведение любых мероприятий на воде вне пределов видимости и без обеспечения средствами сигнализации, оповещения и связи. Напоминаем, что купание на водных объектах, расположенных на территории Тбилисского сельского поселения Тбилисского района, запрещено! Реки – Кубань, Сухой Лог и Цыганка, расположенные на территории сельского поселения, признаны местами, запрещенными для купания граждан.</w:t>
      </w:r>
    </w:p>
    <w:p w14:paraId="42AB85AE" w14:textId="6C5B9005" w:rsidR="0029473B" w:rsidRDefault="0029473B" w:rsidP="0029473B">
      <w:pPr>
        <w:pStyle w:val="a3"/>
        <w:jc w:val="both"/>
        <w:rPr>
          <w:sz w:val="16"/>
          <w:szCs w:val="16"/>
        </w:rPr>
      </w:pPr>
      <w:r>
        <w:rPr>
          <w:noProof/>
          <w:sz w:val="16"/>
          <w:szCs w:val="16"/>
          <w:shd w:val="clear" w:color="auto" w:fill="FFFFFF"/>
        </w:rPr>
        <w:drawing>
          <wp:inline distT="0" distB="0" distL="0" distR="0" wp14:anchorId="6BD47224" wp14:editId="1666FBD5">
            <wp:extent cx="3129280" cy="395531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45" cy="39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  <w:r>
        <w:rPr>
          <w:noProof/>
          <w:sz w:val="16"/>
          <w:szCs w:val="16"/>
        </w:rPr>
        <w:drawing>
          <wp:inline distT="0" distB="0" distL="0" distR="0" wp14:anchorId="19AFE118" wp14:editId="427615CC">
            <wp:extent cx="3054276" cy="3955223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51" cy="39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0741" w14:textId="0BD685F5" w:rsidR="0029473B" w:rsidRDefault="0029473B" w:rsidP="0029473B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EE7811F" wp14:editId="79E4D3B3">
            <wp:extent cx="4734757" cy="33528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84" cy="336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CFDC" w14:textId="3B7C0C2E" w:rsidR="00A10C7F" w:rsidRDefault="00A10C7F" w:rsidP="0029473B">
      <w:pPr>
        <w:pStyle w:val="a3"/>
        <w:jc w:val="center"/>
        <w:rPr>
          <w:sz w:val="16"/>
          <w:szCs w:val="16"/>
        </w:rPr>
      </w:pPr>
    </w:p>
    <w:p w14:paraId="3A8DAF7C" w14:textId="5A9A744F" w:rsidR="00A10C7F" w:rsidRDefault="00A10C7F" w:rsidP="0029473B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24249DCB" wp14:editId="09F283E3">
            <wp:extent cx="4280202" cy="2664859"/>
            <wp:effectExtent l="0" t="0" r="635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6" b="9700"/>
                    <a:stretch/>
                  </pic:blipFill>
                  <pic:spPr bwMode="auto">
                    <a:xfrm>
                      <a:off x="0" y="0"/>
                      <a:ext cx="4291521" cy="26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CE552" w14:textId="37BA528A" w:rsidR="00A10C7F" w:rsidRDefault="00A10C7F" w:rsidP="0029473B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FF80750" wp14:editId="69BFCFAE">
            <wp:extent cx="4245742" cy="2927793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91" cy="29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3F05" w14:textId="6B2C9BA9" w:rsidR="00A10C7F" w:rsidRDefault="00A10C7F" w:rsidP="0029473B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BD54623" wp14:editId="0917A549">
            <wp:extent cx="4892291" cy="3572392"/>
            <wp:effectExtent l="0" t="0" r="381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89" cy="35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A0CD" w14:textId="6E19F839" w:rsidR="00A10C7F" w:rsidRPr="00CC50F7" w:rsidRDefault="00A10C7F" w:rsidP="0029473B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13D344F6" wp14:editId="76BDE57E">
            <wp:extent cx="5982335" cy="97675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97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C7F" w:rsidRPr="00CC50F7" w:rsidSect="00CC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B"/>
    <w:rsid w:val="001A136B"/>
    <w:rsid w:val="0029473B"/>
    <w:rsid w:val="00A10C7F"/>
    <w:rsid w:val="00A513FC"/>
    <w:rsid w:val="00C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98DF"/>
  <w15:chartTrackingRefBased/>
  <w15:docId w15:val="{15B8226F-603C-4706-B28C-79946828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2</cp:revision>
  <dcterms:created xsi:type="dcterms:W3CDTF">2021-08-24T11:46:00Z</dcterms:created>
  <dcterms:modified xsi:type="dcterms:W3CDTF">2021-08-24T12:54:00Z</dcterms:modified>
</cp:coreProperties>
</file>