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57" w:rsidRPr="00194C57" w:rsidRDefault="00194C57" w:rsidP="004744A0">
      <w:pPr>
        <w:ind w:firstLine="0"/>
        <w:rPr>
          <w:rFonts w:ascii="Tahoma" w:eastAsia="Times New Roman" w:hAnsi="Tahoma" w:cs="Tahoma"/>
          <w:sz w:val="28"/>
          <w:szCs w:val="24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89B972" wp14:editId="709C1DBB">
            <wp:simplePos x="0" y="0"/>
            <wp:positionH relativeFrom="column">
              <wp:posOffset>2030036</wp:posOffset>
            </wp:positionH>
            <wp:positionV relativeFrom="paragraph">
              <wp:posOffset>-13970</wp:posOffset>
            </wp:positionV>
            <wp:extent cx="1590675" cy="895350"/>
            <wp:effectExtent l="0" t="0" r="9525" b="0"/>
            <wp:wrapNone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C57" w:rsidRPr="00194C57" w:rsidRDefault="00194C57" w:rsidP="004744A0">
      <w:pPr>
        <w:ind w:firstLine="0"/>
        <w:rPr>
          <w:rFonts w:ascii="Tahoma" w:eastAsia="Times New Roman" w:hAnsi="Tahoma" w:cs="Tahoma"/>
          <w:sz w:val="28"/>
          <w:szCs w:val="24"/>
          <w:lang w:eastAsia="ru-RU"/>
        </w:rPr>
      </w:pPr>
    </w:p>
    <w:p w:rsidR="00194C57" w:rsidRPr="00194C57" w:rsidRDefault="00194C57" w:rsidP="004744A0">
      <w:pPr>
        <w:spacing w:before="120"/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94C57" w:rsidRPr="00194C57" w:rsidRDefault="00194C57" w:rsidP="00194C57">
      <w:pPr>
        <w:spacing w:before="120"/>
        <w:ind w:firstLine="0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94C57" w:rsidRPr="00194C57" w:rsidRDefault="0064492B" w:rsidP="00194C57">
      <w:pPr>
        <w:keepNext/>
        <w:spacing w:before="120"/>
        <w:ind w:firstLine="0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РЕЛИЗ</w:t>
      </w:r>
    </w:p>
    <w:p w:rsidR="00194C57" w:rsidRPr="00194C57" w:rsidRDefault="00194C57" w:rsidP="00194C57">
      <w:pPr>
        <w:pBdr>
          <w:bottom w:val="single" w:sz="12" w:space="1" w:color="auto"/>
        </w:pBdr>
        <w:ind w:firstLine="0"/>
        <w:rPr>
          <w:rFonts w:ascii="Tahoma" w:eastAsia="Times New Roman" w:hAnsi="Tahoma" w:cs="Tahoma"/>
          <w:sz w:val="8"/>
          <w:szCs w:val="8"/>
          <w:lang w:eastAsia="ru-RU"/>
        </w:rPr>
      </w:pPr>
    </w:p>
    <w:p w:rsidR="00194C57" w:rsidRPr="00194C57" w:rsidRDefault="00A56DC3" w:rsidP="00194C57">
      <w:pP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08</w:t>
      </w:r>
      <w:r w:rsidR="0087595D">
        <w:rPr>
          <w:rFonts w:ascii="Tahoma" w:eastAsia="Times New Roman" w:hAnsi="Tahoma" w:cs="Tahoma"/>
          <w:sz w:val="24"/>
          <w:szCs w:val="24"/>
          <w:lang w:eastAsia="ru-RU"/>
        </w:rPr>
        <w:t>.09</w:t>
      </w:r>
      <w:r w:rsidR="00305B88">
        <w:rPr>
          <w:rFonts w:ascii="Tahoma" w:eastAsia="Times New Roman" w:hAnsi="Tahoma" w:cs="Tahoma"/>
          <w:sz w:val="24"/>
          <w:szCs w:val="24"/>
          <w:lang w:eastAsia="ru-RU"/>
        </w:rPr>
        <w:t>.2023</w:t>
      </w:r>
    </w:p>
    <w:p w:rsidR="00194C57" w:rsidRDefault="00B525CC" w:rsidP="00194C57">
      <w:pP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г. </w:t>
      </w:r>
      <w:r w:rsidR="00194C57" w:rsidRPr="00194C57">
        <w:rPr>
          <w:rFonts w:ascii="Tahoma" w:eastAsia="Times New Roman" w:hAnsi="Tahoma" w:cs="Tahoma"/>
          <w:sz w:val="24"/>
          <w:szCs w:val="24"/>
          <w:lang w:eastAsia="ru-RU"/>
        </w:rPr>
        <w:t>Краснодар</w:t>
      </w:r>
    </w:p>
    <w:p w:rsidR="006112B1" w:rsidRDefault="006112B1" w:rsidP="00670139">
      <w:pPr>
        <w:shd w:val="clear" w:color="auto" w:fill="FFFFFF" w:themeFill="background1"/>
        <w:ind w:firstLine="0"/>
        <w:jc w:val="center"/>
        <w:rPr>
          <w:rFonts w:ascii="Tahoma" w:hAnsi="Tahoma" w:cs="Tahoma"/>
          <w:b/>
          <w:sz w:val="24"/>
          <w:szCs w:val="24"/>
        </w:rPr>
      </w:pPr>
    </w:p>
    <w:p w:rsidR="0087595D" w:rsidRDefault="0087595D" w:rsidP="00AD299C">
      <w:pPr>
        <w:shd w:val="clear" w:color="auto" w:fill="FFFFFF" w:themeFill="background1"/>
        <w:jc w:val="both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CA7AF9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В преддверии отопительного периода Краснодарские газовики напоминают жителям о необходимости погасить долги за газ</w:t>
      </w:r>
      <w:r w:rsidRPr="0087595D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87595D" w:rsidRDefault="0087595D" w:rsidP="00AD299C">
      <w:pPr>
        <w:shd w:val="clear" w:color="auto" w:fill="FFFFFF" w:themeFill="background1"/>
        <w:jc w:val="both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</w:p>
    <w:p w:rsidR="00DF1383" w:rsidRDefault="0087595D" w:rsidP="00AD299C">
      <w:pPr>
        <w:shd w:val="clear" w:color="auto" w:fill="FFFFFF" w:themeFill="background1"/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bookmarkStart w:id="0" w:name="_GoBack"/>
      <w:r w:rsidRPr="0087595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«Газпром межрегионгаз Краснодар» напоминает абонентам о необходимости погасить долги за газ. В летние месяцы газовые службы Кубани провели масштабную работу по подготовке к предстоящему отопительному периоду в целях обеспечения потребителей бесперебойной поставкой газа. </w:t>
      </w:r>
    </w:p>
    <w:p w:rsidR="0087595D" w:rsidRDefault="0087595D" w:rsidP="00AD299C">
      <w:pPr>
        <w:shd w:val="clear" w:color="auto" w:fill="FFFFFF" w:themeFill="background1"/>
        <w:jc w:val="both"/>
        <w:rPr>
          <w:rFonts w:ascii="Tahoma" w:hAnsi="Tahoma" w:cs="Tahoma"/>
          <w:color w:val="000000"/>
          <w:sz w:val="24"/>
          <w:szCs w:val="24"/>
        </w:rPr>
      </w:pPr>
      <w:r w:rsidRPr="0087595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 свою очередь, абоненты заблаговременно должны не только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87595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проверить работоспособность своих отопительных газовых приборов, но и полностью оплатить потребленный ресурс.</w:t>
      </w:r>
    </w:p>
    <w:p w:rsidR="0087595D" w:rsidRPr="002960BD" w:rsidRDefault="0087595D" w:rsidP="00AD299C">
      <w:pPr>
        <w:shd w:val="clear" w:color="auto" w:fill="FFFFFF" w:themeFill="background1"/>
        <w:jc w:val="both"/>
        <w:rPr>
          <w:rFonts w:ascii="Tahoma" w:hAnsi="Tahoma" w:cs="Tahoma"/>
          <w:color w:val="000000"/>
          <w:sz w:val="24"/>
          <w:szCs w:val="24"/>
        </w:rPr>
      </w:pPr>
      <w:r w:rsidRPr="0087595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 настоящее время просроченный долг жителей Кубани за потр</w:t>
      </w:r>
      <w:r w:rsidR="00062C4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ебленный газ </w:t>
      </w:r>
      <w:r w:rsidR="00062C44" w:rsidRPr="002960B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составляет около 80</w:t>
      </w:r>
      <w:r w:rsidR="00A66F8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0 млн рублей.</w:t>
      </w:r>
    </w:p>
    <w:p w:rsidR="0087595D" w:rsidRPr="002960BD" w:rsidRDefault="0087595D" w:rsidP="00AD299C">
      <w:pPr>
        <w:shd w:val="clear" w:color="auto" w:fill="FFFFFF" w:themeFill="background1"/>
        <w:jc w:val="both"/>
        <w:rPr>
          <w:rFonts w:ascii="Tahoma" w:hAnsi="Tahoma" w:cs="Tahoma"/>
          <w:color w:val="000000"/>
          <w:sz w:val="24"/>
          <w:szCs w:val="24"/>
        </w:rPr>
      </w:pPr>
      <w:r w:rsidRPr="002960B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Абонентам с накопленной задолженностью направляются уведомления о предстоящем отключении и предоставляется возможность оплатить долг либо заключить соглашение о его реструктуризации. </w:t>
      </w:r>
    </w:p>
    <w:p w:rsidR="00AD299C" w:rsidRPr="0087595D" w:rsidRDefault="0087595D" w:rsidP="00AD299C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r w:rsidRPr="002960B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«Наличие у абонента просроченной в течени</w:t>
      </w:r>
      <w:r w:rsidR="00062C44" w:rsidRPr="002960B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е</w:t>
      </w:r>
      <w:r w:rsidRPr="002960B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более двух месяцев задолженности по оплате газа является основанием для введения ограничений</w:t>
      </w:r>
      <w:r w:rsidRPr="0087595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его поставки до полного погашения долга. Потребителям не стоит допускать таких ситуаций, чтобы избежать дополнительных расходов на отключение и подключение ресурса",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C05F1C" w:rsidRPr="0087595D">
        <w:rPr>
          <w:rFonts w:ascii="Tahoma" w:hAnsi="Tahoma" w:cs="Tahoma"/>
          <w:sz w:val="24"/>
          <w:szCs w:val="24"/>
        </w:rPr>
        <w:t>–</w:t>
      </w:r>
      <w:r w:rsidR="00AD299C" w:rsidRPr="0087595D">
        <w:rPr>
          <w:rFonts w:ascii="Tahoma" w:hAnsi="Tahoma" w:cs="Tahoma"/>
          <w:sz w:val="24"/>
          <w:szCs w:val="24"/>
        </w:rPr>
        <w:t xml:space="preserve"> отметил начальник управления реализации газа </w:t>
      </w:r>
      <w:r w:rsidR="00C05F1C" w:rsidRPr="0087595D">
        <w:rPr>
          <w:rFonts w:ascii="Tahoma" w:hAnsi="Tahoma" w:cs="Tahoma"/>
          <w:sz w:val="24"/>
          <w:szCs w:val="24"/>
        </w:rPr>
        <w:t xml:space="preserve">ООО «Газпром межрегионгаз Краснодар» </w:t>
      </w:r>
      <w:r w:rsidR="00AD299C" w:rsidRPr="0087595D">
        <w:rPr>
          <w:rFonts w:ascii="Tahoma" w:hAnsi="Tahoma" w:cs="Tahoma"/>
          <w:sz w:val="24"/>
          <w:szCs w:val="24"/>
        </w:rPr>
        <w:t>Кирилл Буряк.</w:t>
      </w:r>
    </w:p>
    <w:bookmarkEnd w:id="0"/>
    <w:p w:rsidR="00A9044F" w:rsidRPr="00801F99" w:rsidRDefault="00A9044F" w:rsidP="00A9044F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</w:p>
    <w:p w:rsidR="00A9044F" w:rsidRPr="00801F99" w:rsidRDefault="00A9044F" w:rsidP="00A9044F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</w:p>
    <w:p w:rsidR="0072107D" w:rsidRPr="00801F99" w:rsidRDefault="0072107D" w:rsidP="0072107D">
      <w:pPr>
        <w:pBdr>
          <w:bottom w:val="single" w:sz="12" w:space="1" w:color="auto"/>
        </w:pBd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 w:rsidRPr="00801F99">
        <w:rPr>
          <w:rFonts w:ascii="Tahoma" w:eastAsia="Times New Roman" w:hAnsi="Tahoma" w:cs="Tahoma"/>
          <w:sz w:val="24"/>
          <w:szCs w:val="24"/>
          <w:lang w:eastAsia="ru-RU"/>
        </w:rPr>
        <w:t xml:space="preserve">ПРЕСС-СЛУЖБА ООО «ГАЗПРОМ МЕЖРЕГИОНГАЗ КРАСНОДАР» </w:t>
      </w:r>
    </w:p>
    <w:sectPr w:rsidR="0072107D" w:rsidRPr="00801F99" w:rsidSect="00D5088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59F5"/>
    <w:multiLevelType w:val="hybridMultilevel"/>
    <w:tmpl w:val="8F4AA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36712"/>
    <w:multiLevelType w:val="hybridMultilevel"/>
    <w:tmpl w:val="8DDA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31143"/>
    <w:multiLevelType w:val="hybridMultilevel"/>
    <w:tmpl w:val="421A655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activeWritingStyle w:appName="MSWord" w:lang="ru-RU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19"/>
    <w:rsid w:val="00012B4D"/>
    <w:rsid w:val="00021829"/>
    <w:rsid w:val="000224EC"/>
    <w:rsid w:val="00025126"/>
    <w:rsid w:val="00025FDF"/>
    <w:rsid w:val="000404FF"/>
    <w:rsid w:val="000406F6"/>
    <w:rsid w:val="00047806"/>
    <w:rsid w:val="000517E9"/>
    <w:rsid w:val="00062C44"/>
    <w:rsid w:val="000630CA"/>
    <w:rsid w:val="00065FD9"/>
    <w:rsid w:val="00070237"/>
    <w:rsid w:val="00070578"/>
    <w:rsid w:val="0009117B"/>
    <w:rsid w:val="00091998"/>
    <w:rsid w:val="0009418E"/>
    <w:rsid w:val="000A03A3"/>
    <w:rsid w:val="000A0E28"/>
    <w:rsid w:val="000A2F86"/>
    <w:rsid w:val="000D1EA5"/>
    <w:rsid w:val="000E6619"/>
    <w:rsid w:val="0010237D"/>
    <w:rsid w:val="0010319D"/>
    <w:rsid w:val="00106B75"/>
    <w:rsid w:val="00117B58"/>
    <w:rsid w:val="00120822"/>
    <w:rsid w:val="00121D51"/>
    <w:rsid w:val="00124F70"/>
    <w:rsid w:val="00125DA3"/>
    <w:rsid w:val="00140DDC"/>
    <w:rsid w:val="00140F76"/>
    <w:rsid w:val="00145244"/>
    <w:rsid w:val="00151A6F"/>
    <w:rsid w:val="001521C9"/>
    <w:rsid w:val="00152F47"/>
    <w:rsid w:val="00176BFC"/>
    <w:rsid w:val="001831D2"/>
    <w:rsid w:val="00194C57"/>
    <w:rsid w:val="00196D62"/>
    <w:rsid w:val="001A28F3"/>
    <w:rsid w:val="001A79C0"/>
    <w:rsid w:val="001C2A98"/>
    <w:rsid w:val="001C6C03"/>
    <w:rsid w:val="001D071A"/>
    <w:rsid w:val="001D59DC"/>
    <w:rsid w:val="001F1354"/>
    <w:rsid w:val="00222B8C"/>
    <w:rsid w:val="00224917"/>
    <w:rsid w:val="00226F10"/>
    <w:rsid w:val="0024318B"/>
    <w:rsid w:val="002469BD"/>
    <w:rsid w:val="002476D6"/>
    <w:rsid w:val="00252E27"/>
    <w:rsid w:val="00274A55"/>
    <w:rsid w:val="00276052"/>
    <w:rsid w:val="00276902"/>
    <w:rsid w:val="00282353"/>
    <w:rsid w:val="00283CF3"/>
    <w:rsid w:val="00283F5B"/>
    <w:rsid w:val="002960BD"/>
    <w:rsid w:val="002A03BD"/>
    <w:rsid w:val="002A33D5"/>
    <w:rsid w:val="002B419B"/>
    <w:rsid w:val="002C6E64"/>
    <w:rsid w:val="002D1D33"/>
    <w:rsid w:val="002E74DB"/>
    <w:rsid w:val="002F01B3"/>
    <w:rsid w:val="0030222A"/>
    <w:rsid w:val="00305B88"/>
    <w:rsid w:val="003154E3"/>
    <w:rsid w:val="00322DE9"/>
    <w:rsid w:val="00327873"/>
    <w:rsid w:val="00333762"/>
    <w:rsid w:val="0033602A"/>
    <w:rsid w:val="00345752"/>
    <w:rsid w:val="003535BB"/>
    <w:rsid w:val="00357684"/>
    <w:rsid w:val="003632A3"/>
    <w:rsid w:val="0036431B"/>
    <w:rsid w:val="003700BE"/>
    <w:rsid w:val="00384517"/>
    <w:rsid w:val="00396F8C"/>
    <w:rsid w:val="003A7E87"/>
    <w:rsid w:val="003B3E29"/>
    <w:rsid w:val="003C03FC"/>
    <w:rsid w:val="003D3907"/>
    <w:rsid w:val="003D5B1F"/>
    <w:rsid w:val="003F2264"/>
    <w:rsid w:val="00401380"/>
    <w:rsid w:val="0040423D"/>
    <w:rsid w:val="00405738"/>
    <w:rsid w:val="0041449F"/>
    <w:rsid w:val="00414932"/>
    <w:rsid w:val="004159C1"/>
    <w:rsid w:val="00416D28"/>
    <w:rsid w:val="00423535"/>
    <w:rsid w:val="00430C1B"/>
    <w:rsid w:val="004360F4"/>
    <w:rsid w:val="004378C2"/>
    <w:rsid w:val="00441809"/>
    <w:rsid w:val="004445B7"/>
    <w:rsid w:val="0046502C"/>
    <w:rsid w:val="004744A0"/>
    <w:rsid w:val="004757F2"/>
    <w:rsid w:val="004765EC"/>
    <w:rsid w:val="00481F60"/>
    <w:rsid w:val="0049041C"/>
    <w:rsid w:val="00492EC7"/>
    <w:rsid w:val="004977B3"/>
    <w:rsid w:val="00497975"/>
    <w:rsid w:val="004B3A7B"/>
    <w:rsid w:val="004B4CBD"/>
    <w:rsid w:val="004C0C61"/>
    <w:rsid w:val="004D0CEB"/>
    <w:rsid w:val="004E12DB"/>
    <w:rsid w:val="004E218B"/>
    <w:rsid w:val="004E49C7"/>
    <w:rsid w:val="004E6349"/>
    <w:rsid w:val="005631D0"/>
    <w:rsid w:val="00570FD7"/>
    <w:rsid w:val="0057183B"/>
    <w:rsid w:val="00573E12"/>
    <w:rsid w:val="00577DF4"/>
    <w:rsid w:val="00594E8A"/>
    <w:rsid w:val="005B2061"/>
    <w:rsid w:val="005D47EB"/>
    <w:rsid w:val="005E119B"/>
    <w:rsid w:val="005E4DD0"/>
    <w:rsid w:val="005F1420"/>
    <w:rsid w:val="0060481C"/>
    <w:rsid w:val="006112B1"/>
    <w:rsid w:val="00614381"/>
    <w:rsid w:val="00617695"/>
    <w:rsid w:val="00620275"/>
    <w:rsid w:val="00635D9F"/>
    <w:rsid w:val="00643B0C"/>
    <w:rsid w:val="0064492B"/>
    <w:rsid w:val="00650739"/>
    <w:rsid w:val="00654D1E"/>
    <w:rsid w:val="006565F4"/>
    <w:rsid w:val="006571FA"/>
    <w:rsid w:val="006655A4"/>
    <w:rsid w:val="00670139"/>
    <w:rsid w:val="00672BBA"/>
    <w:rsid w:val="00673BF8"/>
    <w:rsid w:val="00673E3A"/>
    <w:rsid w:val="0068787E"/>
    <w:rsid w:val="006B108A"/>
    <w:rsid w:val="006B78CF"/>
    <w:rsid w:val="006C6562"/>
    <w:rsid w:val="006D26D8"/>
    <w:rsid w:val="006D7EA0"/>
    <w:rsid w:val="006D7F74"/>
    <w:rsid w:val="007005A0"/>
    <w:rsid w:val="0070502E"/>
    <w:rsid w:val="007113FA"/>
    <w:rsid w:val="0072107D"/>
    <w:rsid w:val="00730192"/>
    <w:rsid w:val="00731C0B"/>
    <w:rsid w:val="00732D30"/>
    <w:rsid w:val="0073399E"/>
    <w:rsid w:val="00737239"/>
    <w:rsid w:val="0074144B"/>
    <w:rsid w:val="00750D09"/>
    <w:rsid w:val="007708A7"/>
    <w:rsid w:val="007730B3"/>
    <w:rsid w:val="00774682"/>
    <w:rsid w:val="0078516B"/>
    <w:rsid w:val="007852A0"/>
    <w:rsid w:val="00786C93"/>
    <w:rsid w:val="00794A9F"/>
    <w:rsid w:val="007A4239"/>
    <w:rsid w:val="007B20E4"/>
    <w:rsid w:val="007D0667"/>
    <w:rsid w:val="007E30CF"/>
    <w:rsid w:val="007E417F"/>
    <w:rsid w:val="007F60C6"/>
    <w:rsid w:val="00800709"/>
    <w:rsid w:val="00801F99"/>
    <w:rsid w:val="008166EC"/>
    <w:rsid w:val="00820566"/>
    <w:rsid w:val="008223E5"/>
    <w:rsid w:val="00855535"/>
    <w:rsid w:val="00860635"/>
    <w:rsid w:val="00861693"/>
    <w:rsid w:val="00866A73"/>
    <w:rsid w:val="0087595D"/>
    <w:rsid w:val="008828D4"/>
    <w:rsid w:val="00885101"/>
    <w:rsid w:val="008925D3"/>
    <w:rsid w:val="008A1752"/>
    <w:rsid w:val="008B104E"/>
    <w:rsid w:val="008B7959"/>
    <w:rsid w:val="008D3BAE"/>
    <w:rsid w:val="008E25DC"/>
    <w:rsid w:val="008F6BD9"/>
    <w:rsid w:val="00900976"/>
    <w:rsid w:val="00902D45"/>
    <w:rsid w:val="00912AED"/>
    <w:rsid w:val="0092255B"/>
    <w:rsid w:val="00925457"/>
    <w:rsid w:val="00926D49"/>
    <w:rsid w:val="0093323D"/>
    <w:rsid w:val="009459FB"/>
    <w:rsid w:val="009543F5"/>
    <w:rsid w:val="009735DE"/>
    <w:rsid w:val="00985619"/>
    <w:rsid w:val="00992999"/>
    <w:rsid w:val="009A6684"/>
    <w:rsid w:val="009B1699"/>
    <w:rsid w:val="009B1EF0"/>
    <w:rsid w:val="009C36F6"/>
    <w:rsid w:val="009C4004"/>
    <w:rsid w:val="009E2A90"/>
    <w:rsid w:val="009E3307"/>
    <w:rsid w:val="00A046BD"/>
    <w:rsid w:val="00A1756C"/>
    <w:rsid w:val="00A208F4"/>
    <w:rsid w:val="00A27784"/>
    <w:rsid w:val="00A56A2B"/>
    <w:rsid w:val="00A56DC3"/>
    <w:rsid w:val="00A66F8C"/>
    <w:rsid w:val="00A67D60"/>
    <w:rsid w:val="00A848D2"/>
    <w:rsid w:val="00A84EDB"/>
    <w:rsid w:val="00A857E7"/>
    <w:rsid w:val="00A9044F"/>
    <w:rsid w:val="00A931D3"/>
    <w:rsid w:val="00AA5C27"/>
    <w:rsid w:val="00AC6FF2"/>
    <w:rsid w:val="00AD1436"/>
    <w:rsid w:val="00AD1AD7"/>
    <w:rsid w:val="00AD299C"/>
    <w:rsid w:val="00AD6E3F"/>
    <w:rsid w:val="00AF25CB"/>
    <w:rsid w:val="00AF584C"/>
    <w:rsid w:val="00B0188B"/>
    <w:rsid w:val="00B121B3"/>
    <w:rsid w:val="00B235D8"/>
    <w:rsid w:val="00B31F6D"/>
    <w:rsid w:val="00B322A6"/>
    <w:rsid w:val="00B333CC"/>
    <w:rsid w:val="00B34CFA"/>
    <w:rsid w:val="00B41FFE"/>
    <w:rsid w:val="00B43883"/>
    <w:rsid w:val="00B525CC"/>
    <w:rsid w:val="00B637DE"/>
    <w:rsid w:val="00B713E3"/>
    <w:rsid w:val="00B91DF0"/>
    <w:rsid w:val="00B93A02"/>
    <w:rsid w:val="00B978DF"/>
    <w:rsid w:val="00BA2643"/>
    <w:rsid w:val="00BA3D2B"/>
    <w:rsid w:val="00BC3231"/>
    <w:rsid w:val="00BD1BF3"/>
    <w:rsid w:val="00BE57F5"/>
    <w:rsid w:val="00BF74D8"/>
    <w:rsid w:val="00C05F1C"/>
    <w:rsid w:val="00C06466"/>
    <w:rsid w:val="00C105A0"/>
    <w:rsid w:val="00C11ECE"/>
    <w:rsid w:val="00C14A77"/>
    <w:rsid w:val="00C15889"/>
    <w:rsid w:val="00C16DA8"/>
    <w:rsid w:val="00C2299D"/>
    <w:rsid w:val="00C357C6"/>
    <w:rsid w:val="00C36187"/>
    <w:rsid w:val="00C54FCB"/>
    <w:rsid w:val="00C56713"/>
    <w:rsid w:val="00C60F6D"/>
    <w:rsid w:val="00C65113"/>
    <w:rsid w:val="00C72F62"/>
    <w:rsid w:val="00C75282"/>
    <w:rsid w:val="00C76C28"/>
    <w:rsid w:val="00C83B61"/>
    <w:rsid w:val="00C84DB9"/>
    <w:rsid w:val="00C8737A"/>
    <w:rsid w:val="00C9766C"/>
    <w:rsid w:val="00CA0F76"/>
    <w:rsid w:val="00CA3364"/>
    <w:rsid w:val="00CA79A6"/>
    <w:rsid w:val="00CA7AF9"/>
    <w:rsid w:val="00CA7CAD"/>
    <w:rsid w:val="00CB5E80"/>
    <w:rsid w:val="00CB6CB4"/>
    <w:rsid w:val="00CC3837"/>
    <w:rsid w:val="00CD55DC"/>
    <w:rsid w:val="00CE0A83"/>
    <w:rsid w:val="00CF4DA4"/>
    <w:rsid w:val="00CF5D33"/>
    <w:rsid w:val="00CF7D06"/>
    <w:rsid w:val="00D00539"/>
    <w:rsid w:val="00D137E6"/>
    <w:rsid w:val="00D14F0B"/>
    <w:rsid w:val="00D177FD"/>
    <w:rsid w:val="00D33B50"/>
    <w:rsid w:val="00D4401C"/>
    <w:rsid w:val="00D44EB0"/>
    <w:rsid w:val="00D451DB"/>
    <w:rsid w:val="00D50886"/>
    <w:rsid w:val="00D50B02"/>
    <w:rsid w:val="00D51512"/>
    <w:rsid w:val="00D5270F"/>
    <w:rsid w:val="00D5337E"/>
    <w:rsid w:val="00D67C06"/>
    <w:rsid w:val="00D73B0A"/>
    <w:rsid w:val="00D73DD9"/>
    <w:rsid w:val="00D75A84"/>
    <w:rsid w:val="00D76ADF"/>
    <w:rsid w:val="00D91902"/>
    <w:rsid w:val="00DA1D18"/>
    <w:rsid w:val="00DA4713"/>
    <w:rsid w:val="00DB48FC"/>
    <w:rsid w:val="00DC0FF0"/>
    <w:rsid w:val="00DE02BD"/>
    <w:rsid w:val="00DE7A59"/>
    <w:rsid w:val="00DF1383"/>
    <w:rsid w:val="00DF4D46"/>
    <w:rsid w:val="00DF6C52"/>
    <w:rsid w:val="00E0476D"/>
    <w:rsid w:val="00E11F87"/>
    <w:rsid w:val="00E144E4"/>
    <w:rsid w:val="00E25902"/>
    <w:rsid w:val="00E339B2"/>
    <w:rsid w:val="00E36625"/>
    <w:rsid w:val="00E42848"/>
    <w:rsid w:val="00E530E6"/>
    <w:rsid w:val="00E574C2"/>
    <w:rsid w:val="00E615FE"/>
    <w:rsid w:val="00E7468A"/>
    <w:rsid w:val="00E82233"/>
    <w:rsid w:val="00E86AB6"/>
    <w:rsid w:val="00E955DF"/>
    <w:rsid w:val="00EA1CEC"/>
    <w:rsid w:val="00EB115A"/>
    <w:rsid w:val="00EC3854"/>
    <w:rsid w:val="00ED432C"/>
    <w:rsid w:val="00EF0D78"/>
    <w:rsid w:val="00F01B56"/>
    <w:rsid w:val="00F0515D"/>
    <w:rsid w:val="00F05F5E"/>
    <w:rsid w:val="00F1345C"/>
    <w:rsid w:val="00F31E3A"/>
    <w:rsid w:val="00F35232"/>
    <w:rsid w:val="00F6683E"/>
    <w:rsid w:val="00F80230"/>
    <w:rsid w:val="00F809A0"/>
    <w:rsid w:val="00F86BA0"/>
    <w:rsid w:val="00FA042E"/>
    <w:rsid w:val="00FA20F5"/>
    <w:rsid w:val="00FA40FC"/>
    <w:rsid w:val="00FD7DFE"/>
    <w:rsid w:val="00FE761F"/>
    <w:rsid w:val="00FF35F9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5027"/>
  <w15:docId w15:val="{A5BE10BF-704D-4176-9E36-8920088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044F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D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4C5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75282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A03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3B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3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3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3BD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00976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904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List Paragraph"/>
    <w:basedOn w:val="a"/>
    <w:uiPriority w:val="34"/>
    <w:qFormat/>
    <w:rsid w:val="00855535"/>
    <w:pPr>
      <w:ind w:left="720"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Крекнин Константин Иннокентьевич</dc:creator>
  <cp:lastModifiedBy>Мельникова Ольга Васильевна</cp:lastModifiedBy>
  <cp:revision>4</cp:revision>
  <cp:lastPrinted>2021-03-18T08:40:00Z</cp:lastPrinted>
  <dcterms:created xsi:type="dcterms:W3CDTF">2023-09-07T13:43:00Z</dcterms:created>
  <dcterms:modified xsi:type="dcterms:W3CDTF">2023-09-08T07:06:00Z</dcterms:modified>
</cp:coreProperties>
</file>