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Pr="00FA7809" w:rsidRDefault="00FA7809" w:rsidP="00FA7809">
      <w:pPr>
        <w:jc w:val="right"/>
        <w:rPr>
          <w:rFonts w:ascii="Segoe UI" w:hAnsi="Segoe UI" w:cs="Segoe UI"/>
          <w:b/>
          <w:sz w:val="28"/>
          <w:szCs w:val="24"/>
        </w:rPr>
      </w:pPr>
      <w:r w:rsidRPr="00FA7809">
        <w:rPr>
          <w:rFonts w:ascii="Segoe UI" w:hAnsi="Segoe UI" w:cs="Segoe UI"/>
          <w:b/>
          <w:sz w:val="28"/>
          <w:szCs w:val="24"/>
        </w:rPr>
        <w:t>ПРЕСС-РЕЛИЗ</w:t>
      </w:r>
    </w:p>
    <w:p w:rsidR="00FA7809" w:rsidRDefault="00FA7809" w:rsidP="00FA7809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</w:p>
    <w:p w:rsidR="00593BB4" w:rsidRDefault="00A63518" w:rsidP="00FA7809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>
        <w:rPr>
          <w:rFonts w:ascii="Segoe UI" w:hAnsi="Segoe UI" w:cs="Segoe UI"/>
          <w:b/>
          <w:sz w:val="32"/>
          <w:szCs w:val="24"/>
        </w:rPr>
        <w:t xml:space="preserve">Кадастровая палата изменила график работы по приему документов на регистрацию прав экстерриториально </w:t>
      </w:r>
    </w:p>
    <w:p w:rsidR="00FA7809" w:rsidRPr="00FA7809" w:rsidRDefault="00FA7809" w:rsidP="00FA7809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</w:p>
    <w:p w:rsidR="00FA7809" w:rsidRPr="00FA7809" w:rsidRDefault="00FA7809" w:rsidP="0089018C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</w:p>
    <w:p w:rsidR="007B0A1D" w:rsidRDefault="007B0A1D" w:rsidP="007B0A1D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FA7809">
        <w:rPr>
          <w:rFonts w:ascii="Segoe UI" w:hAnsi="Segoe UI" w:cs="Segoe UI"/>
          <w:i/>
          <w:sz w:val="24"/>
          <w:szCs w:val="24"/>
        </w:rPr>
        <w:t>Доступна предварительная запись для подачи документов в Кадастровую палату по экстерриториальному принципу</w:t>
      </w:r>
    </w:p>
    <w:p w:rsidR="007B0A1D" w:rsidRPr="00FA7809" w:rsidRDefault="007B0A1D" w:rsidP="007B0A1D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</w:p>
    <w:p w:rsidR="007B0A1D" w:rsidRPr="00DE5B70" w:rsidRDefault="007B0A1D" w:rsidP="007B0A1D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101600</wp:posOffset>
            </wp:positionV>
            <wp:extent cx="2084070" cy="579120"/>
            <wp:effectExtent l="19050" t="0" r="0" b="0"/>
            <wp:wrapTight wrapText="bothSides">
              <wp:wrapPolygon edited="0">
                <wp:start x="-197" y="0"/>
                <wp:lineTo x="-197" y="20605"/>
                <wp:lineTo x="21521" y="20605"/>
                <wp:lineTo x="21521" y="0"/>
                <wp:lineTo x="-197" y="0"/>
              </wp:wrapPolygon>
            </wp:wrapTight>
            <wp:docPr id="13" name="Рисунок 1" descr="C:\Users\Asus\Downloads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A7809">
        <w:rPr>
          <w:rFonts w:ascii="Segoe UI" w:hAnsi="Segoe UI" w:cs="Segoe UI"/>
          <w:sz w:val="24"/>
          <w:szCs w:val="24"/>
        </w:rPr>
        <w:t xml:space="preserve">В связи с </w:t>
      </w:r>
      <w:r w:rsidRPr="00FA780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постановление </w:t>
      </w:r>
      <w:r w:rsidRPr="00FA7809">
        <w:rPr>
          <w:rStyle w:val="name-link"/>
          <w:rFonts w:ascii="Segoe UI" w:hAnsi="Segoe UI" w:cs="Segoe UI"/>
          <w:color w:val="000000"/>
          <w:sz w:val="24"/>
          <w:szCs w:val="24"/>
          <w:shd w:val="clear" w:color="auto" w:fill="FFFFFF"/>
        </w:rPr>
        <w:t>главы</w:t>
      </w:r>
      <w:r w:rsidRPr="00FA780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 администрации (губернатора) Краснодарского края от 13 марта 2020 г. N 129 "О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FA780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FA780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инфекции (COVID-2019)"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и </w:t>
      </w:r>
      <w:r w:rsidRPr="00DE5B70">
        <w:rPr>
          <w:rFonts w:ascii="Segoe UI" w:eastAsia="Times New Roman" w:hAnsi="Segoe UI" w:cs="Segoe UI"/>
          <w:color w:val="000000"/>
          <w:sz w:val="24"/>
          <w:szCs w:val="18"/>
          <w:lang w:eastAsia="ru-RU"/>
        </w:rPr>
        <w:t>ограничением приема документов в Многофункциональных центрах (МФЦ),</w:t>
      </w:r>
      <w:r>
        <w:rPr>
          <w:rFonts w:ascii="Segoe UI" w:eastAsia="Times New Roman" w:hAnsi="Segoe UI" w:cs="Segoe UI"/>
          <w:color w:val="000000"/>
          <w:sz w:val="24"/>
          <w:szCs w:val="18"/>
          <w:lang w:eastAsia="ru-RU"/>
        </w:rPr>
        <w:t xml:space="preserve"> </w:t>
      </w:r>
      <w:r w:rsidRPr="00DE5B70">
        <w:rPr>
          <w:rFonts w:ascii="Segoe UI" w:hAnsi="Segoe UI" w:cs="Segoe UI"/>
          <w:sz w:val="24"/>
          <w:szCs w:val="24"/>
        </w:rPr>
        <w:t>Кадастровая палата по Краснодарскому краю сообщает, что для удобства граждан открыта специальная линия для предварительной записи на подачу</w:t>
      </w:r>
      <w:proofErr w:type="gramEnd"/>
      <w:r w:rsidRPr="00DE5B70">
        <w:rPr>
          <w:rFonts w:ascii="Segoe UI" w:hAnsi="Segoe UI" w:cs="Segoe UI"/>
          <w:sz w:val="24"/>
          <w:szCs w:val="24"/>
        </w:rPr>
        <w:t xml:space="preserve"> документов. Так, по предварительной записи в офисе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E5B70">
        <w:rPr>
          <w:rFonts w:ascii="Segoe UI" w:hAnsi="Segoe UI" w:cs="Segoe UI"/>
          <w:sz w:val="24"/>
          <w:szCs w:val="24"/>
        </w:rPr>
        <w:t>территориальных отделов Кадастровой палаты можно подать документы для учетно-регистрационных операций по экстерриториальному принципу.</w:t>
      </w:r>
      <w:r>
        <w:rPr>
          <w:rFonts w:ascii="Segoe UI" w:hAnsi="Segoe UI" w:cs="Segoe UI"/>
          <w:sz w:val="24"/>
          <w:szCs w:val="24"/>
        </w:rPr>
        <w:t xml:space="preserve"> Территориальный отдел №7, осуществляющий прием документов экстерриториально в г</w:t>
      </w:r>
      <w:proofErr w:type="gramStart"/>
      <w:r>
        <w:rPr>
          <w:rFonts w:ascii="Segoe UI" w:hAnsi="Segoe UI" w:cs="Segoe UI"/>
          <w:sz w:val="24"/>
          <w:szCs w:val="24"/>
        </w:rPr>
        <w:t>.К</w:t>
      </w:r>
      <w:proofErr w:type="gramEnd"/>
      <w:r>
        <w:rPr>
          <w:rFonts w:ascii="Segoe UI" w:hAnsi="Segoe UI" w:cs="Segoe UI"/>
          <w:sz w:val="24"/>
          <w:szCs w:val="24"/>
        </w:rPr>
        <w:t xml:space="preserve">раснодаре изменил график работы: Понедельник – выходной. </w:t>
      </w:r>
      <w:proofErr w:type="spellStart"/>
      <w:r>
        <w:rPr>
          <w:rFonts w:ascii="Segoe UI" w:hAnsi="Segoe UI" w:cs="Segoe UI"/>
          <w:sz w:val="24"/>
          <w:szCs w:val="24"/>
        </w:rPr>
        <w:t>Вт-Пт</w:t>
      </w:r>
      <w:proofErr w:type="spellEnd"/>
      <w:r>
        <w:rPr>
          <w:rFonts w:ascii="Segoe UI" w:hAnsi="Segoe UI" w:cs="Segoe UI"/>
          <w:sz w:val="24"/>
          <w:szCs w:val="24"/>
        </w:rPr>
        <w:t xml:space="preserve"> с 08:00 до 17:00. </w:t>
      </w:r>
    </w:p>
    <w:p w:rsidR="007B0A1D" w:rsidRPr="00DE5B70" w:rsidRDefault="007B0A1D" w:rsidP="007B0A1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E5B70">
        <w:rPr>
          <w:rFonts w:ascii="Segoe UI" w:hAnsi="Segoe UI" w:cs="Segoe UI"/>
          <w:sz w:val="24"/>
          <w:szCs w:val="24"/>
        </w:rPr>
        <w:t>Предварительная запись в офис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E5B70">
        <w:rPr>
          <w:rFonts w:ascii="Segoe UI" w:hAnsi="Segoe UI" w:cs="Segoe UI"/>
          <w:sz w:val="24"/>
          <w:szCs w:val="24"/>
        </w:rPr>
        <w:t xml:space="preserve">Кадастровой палаты или ее территориальный отдел доступна в личном кабинете на </w:t>
      </w:r>
      <w:r w:rsidRPr="003A1461">
        <w:rPr>
          <w:rFonts w:ascii="Segoe UI" w:hAnsi="Segoe UI" w:cs="Segoe UI"/>
          <w:sz w:val="24"/>
          <w:szCs w:val="24"/>
        </w:rPr>
        <w:t xml:space="preserve">сайте </w:t>
      </w:r>
      <w:proofErr w:type="spellStart"/>
      <w:r w:rsidRPr="003A146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A1461">
        <w:t xml:space="preserve"> </w:t>
      </w:r>
      <w:r w:rsidR="003A1461" w:rsidRPr="003A1461">
        <w:rPr>
          <w:rFonts w:ascii="Segoe UI" w:hAnsi="Segoe UI" w:cs="Segoe UI"/>
          <w:sz w:val="24"/>
        </w:rPr>
        <w:t>(</w:t>
      </w:r>
      <w:hyperlink r:id="rId5" w:history="1">
        <w:r w:rsidR="003A1461" w:rsidRPr="00064C15">
          <w:rPr>
            <w:rStyle w:val="a5"/>
            <w:rFonts w:ascii="Segoe UI" w:hAnsi="Segoe UI" w:cs="Segoe UI"/>
            <w:sz w:val="24"/>
          </w:rPr>
          <w:t>https://rosreestr.ru</w:t>
        </w:r>
      </w:hyperlink>
      <w:r w:rsidR="003A1461">
        <w:rPr>
          <w:rFonts w:ascii="Segoe UI" w:hAnsi="Segoe UI" w:cs="Segoe UI"/>
          <w:sz w:val="24"/>
        </w:rPr>
        <w:t xml:space="preserve">). </w:t>
      </w:r>
      <w:r w:rsidRPr="00DE5B70">
        <w:rPr>
          <w:rFonts w:ascii="Segoe UI" w:hAnsi="Segoe UI" w:cs="Segoe UI"/>
          <w:sz w:val="24"/>
          <w:szCs w:val="24"/>
        </w:rPr>
        <w:t>Чтобы записаться на прием, вам достаточно авторизоваться, используя учетную запись единого портала государственных услуг РФ.</w:t>
      </w:r>
    </w:p>
    <w:p w:rsidR="007B0A1D" w:rsidRPr="00DE5B70" w:rsidRDefault="007B0A1D" w:rsidP="007B0A1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E5B70">
        <w:rPr>
          <w:rFonts w:ascii="Segoe UI" w:hAnsi="Segoe UI" w:cs="Segoe UI"/>
          <w:sz w:val="24"/>
          <w:szCs w:val="24"/>
        </w:rPr>
        <w:t xml:space="preserve">Также </w:t>
      </w:r>
      <w:proofErr w:type="spellStart"/>
      <w:r w:rsidRPr="00DE5B70">
        <w:rPr>
          <w:rFonts w:ascii="Segoe UI" w:hAnsi="Segoe UI" w:cs="Segoe UI"/>
          <w:sz w:val="24"/>
          <w:szCs w:val="24"/>
        </w:rPr>
        <w:t>онлайн</w:t>
      </w:r>
      <w:proofErr w:type="spellEnd"/>
      <w:r w:rsidRPr="00DE5B70">
        <w:rPr>
          <w:rFonts w:ascii="Segoe UI" w:hAnsi="Segoe UI" w:cs="Segoe UI"/>
          <w:sz w:val="24"/>
          <w:szCs w:val="24"/>
        </w:rPr>
        <w:t xml:space="preserve"> можно заказать выписку из единого государственного реестра недвижимости (ЕГРН) в течение нескольких минут воспользовавшись</w:t>
      </w:r>
      <w:r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 w:rsidRPr="00DE5B70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сервисом</w:t>
        </w:r>
      </w:hyperlink>
      <w:r w:rsidRPr="00DE5B70">
        <w:rPr>
          <w:rFonts w:ascii="Segoe UI" w:hAnsi="Segoe UI" w:cs="Segoe UI"/>
          <w:sz w:val="24"/>
          <w:szCs w:val="24"/>
        </w:rPr>
        <w:t xml:space="preserve"> Федеральной кадастровой палаты или через официальный </w:t>
      </w:r>
      <w:hyperlink r:id="rId7" w:history="1">
        <w:r w:rsidRPr="00DE5B70">
          <w:rPr>
            <w:rStyle w:val="a5"/>
            <w:rFonts w:ascii="Segoe UI" w:hAnsi="Segoe UI" w:cs="Segoe UI"/>
            <w:sz w:val="24"/>
            <w:szCs w:val="24"/>
          </w:rPr>
          <w:t>сайт</w:t>
        </w:r>
      </w:hyperlink>
      <w:r>
        <w:t xml:space="preserve"> </w:t>
      </w:r>
      <w:proofErr w:type="spellStart"/>
      <w:r w:rsidRPr="00DE5B7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DE5B70">
        <w:rPr>
          <w:rFonts w:ascii="Segoe UI" w:hAnsi="Segoe UI" w:cs="Segoe UI"/>
          <w:sz w:val="24"/>
          <w:szCs w:val="24"/>
        </w:rPr>
        <w:t xml:space="preserve">, а общедоступные сведения об объектах недвижимости можно посмотреть на обновленном </w:t>
      </w:r>
      <w:hyperlink r:id="rId8" w:history="1">
        <w:r w:rsidRPr="00DE5B70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сервисе</w:t>
        </w:r>
      </w:hyperlink>
      <w:r w:rsidRPr="00DE5B70">
        <w:rPr>
          <w:rFonts w:ascii="Segoe UI" w:hAnsi="Segoe UI" w:cs="Segoe UI"/>
          <w:sz w:val="24"/>
          <w:szCs w:val="24"/>
        </w:rPr>
        <w:t xml:space="preserve"> «Публичная кадастровая карта».</w:t>
      </w:r>
    </w:p>
    <w:p w:rsidR="007B0A1D" w:rsidRPr="00DE5B70" w:rsidRDefault="007B0A1D" w:rsidP="007B0A1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E5B70">
        <w:rPr>
          <w:rFonts w:ascii="Segoe UI" w:hAnsi="Segoe UI" w:cs="Segoe UI"/>
          <w:sz w:val="24"/>
          <w:szCs w:val="24"/>
        </w:rPr>
        <w:t xml:space="preserve">Направить в Кадастровую палату обращение по вопросам, находящимся в компетенции учреждения, можно посредством электронной формы </w:t>
      </w:r>
      <w:hyperlink r:id="rId9" w:history="1">
        <w:r w:rsidRPr="00DE5B70">
          <w:rPr>
            <w:rStyle w:val="a5"/>
            <w:rFonts w:ascii="Segoe UI" w:hAnsi="Segoe UI" w:cs="Segoe UI"/>
            <w:sz w:val="24"/>
            <w:szCs w:val="24"/>
          </w:rPr>
          <w:t xml:space="preserve">«Обращения </w:t>
        </w:r>
        <w:proofErr w:type="spellStart"/>
        <w:r w:rsidRPr="00DE5B70">
          <w:rPr>
            <w:rStyle w:val="a5"/>
            <w:rFonts w:ascii="Segoe UI" w:hAnsi="Segoe UI" w:cs="Segoe UI"/>
            <w:sz w:val="24"/>
            <w:szCs w:val="24"/>
          </w:rPr>
          <w:t>онлайн</w:t>
        </w:r>
        <w:proofErr w:type="spellEnd"/>
        <w:r w:rsidRPr="00DE5B70">
          <w:rPr>
            <w:rStyle w:val="a5"/>
            <w:rFonts w:ascii="Segoe UI" w:hAnsi="Segoe UI" w:cs="Segoe UI"/>
            <w:sz w:val="24"/>
            <w:szCs w:val="24"/>
          </w:rPr>
          <w:t>»</w:t>
        </w:r>
      </w:hyperlink>
      <w:r w:rsidRPr="00DE5B70">
        <w:rPr>
          <w:rFonts w:ascii="Segoe UI" w:hAnsi="Segoe UI" w:cs="Segoe UI"/>
          <w:sz w:val="24"/>
          <w:szCs w:val="24"/>
        </w:rPr>
        <w:t xml:space="preserve">, размещенной на официальном сайте </w:t>
      </w:r>
      <w:hyperlink r:id="rId10" w:history="1">
        <w:r w:rsidRPr="00DE5B70">
          <w:rPr>
            <w:rFonts w:ascii="Segoe UI" w:hAnsi="Segoe UI" w:cs="Segoe UI"/>
            <w:sz w:val="24"/>
            <w:szCs w:val="24"/>
          </w:rPr>
          <w:t>Федеральной кадастровой палаты</w:t>
        </w:r>
      </w:hyperlink>
      <w:r w:rsidRPr="00DE5B70">
        <w:rPr>
          <w:rFonts w:ascii="Segoe UI" w:hAnsi="Segoe UI" w:cs="Segoe UI"/>
          <w:sz w:val="24"/>
          <w:szCs w:val="24"/>
        </w:rPr>
        <w:t>.</w:t>
      </w:r>
    </w:p>
    <w:p w:rsidR="007B0A1D" w:rsidRPr="00DE5B70" w:rsidRDefault="007B0A1D" w:rsidP="007B0A1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E5B70">
        <w:rPr>
          <w:rFonts w:ascii="Segoe UI" w:hAnsi="Segoe UI" w:cs="Segoe UI"/>
          <w:sz w:val="24"/>
          <w:szCs w:val="24"/>
        </w:rPr>
        <w:t xml:space="preserve">Информацию, связанную с порядком подачи документов на государственный кадастровый учет и государственную регистрацию прав, </w:t>
      </w:r>
      <w:hyperlink r:id="rId11" w:history="1">
        <w:r w:rsidRPr="00DE5B70">
          <w:rPr>
            <w:rStyle w:val="a5"/>
            <w:rFonts w:ascii="Segoe UI" w:hAnsi="Segoe UI" w:cs="Segoe UI"/>
            <w:sz w:val="24"/>
            <w:szCs w:val="24"/>
          </w:rPr>
          <w:t>составом пакета документов</w:t>
        </w:r>
      </w:hyperlink>
      <w:r w:rsidRPr="00DE5B70">
        <w:rPr>
          <w:rFonts w:ascii="Segoe UI" w:hAnsi="Segoe UI" w:cs="Segoe UI"/>
          <w:sz w:val="24"/>
          <w:szCs w:val="24"/>
        </w:rPr>
        <w:t>, а также о готовности документов можно получить круглосуточно по телефону Ведомственного центра телефонного обслуживания (ВЦТО): 8 (800) 100-34-34.</w:t>
      </w:r>
    </w:p>
    <w:p w:rsidR="007B0A1D" w:rsidRPr="00DE5B70" w:rsidRDefault="007B0A1D" w:rsidP="007B0A1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E5B70">
        <w:rPr>
          <w:rFonts w:ascii="Segoe UI" w:hAnsi="Segoe UI" w:cs="Segoe UI"/>
          <w:sz w:val="24"/>
          <w:szCs w:val="24"/>
        </w:rPr>
        <w:t xml:space="preserve">Также на официальном сайте Кадастровой палаты в </w:t>
      </w:r>
      <w:hyperlink r:id="rId12" w:history="1">
        <w:r w:rsidRPr="00DE5B70">
          <w:rPr>
            <w:rStyle w:val="a5"/>
            <w:rFonts w:ascii="Segoe UI" w:hAnsi="Segoe UI" w:cs="Segoe UI"/>
            <w:sz w:val="24"/>
            <w:szCs w:val="24"/>
          </w:rPr>
          <w:t>разделе «Сервисы и услуги»</w:t>
        </w:r>
      </w:hyperlink>
      <w:r w:rsidRPr="00DE5B70">
        <w:rPr>
          <w:rFonts w:ascii="Segoe UI" w:hAnsi="Segoe UI" w:cs="Segoe UI"/>
          <w:sz w:val="24"/>
          <w:szCs w:val="24"/>
        </w:rPr>
        <w:t xml:space="preserve"> можно заказать </w:t>
      </w:r>
      <w:hyperlink r:id="rId13" w:history="1">
        <w:r w:rsidRPr="00DE5B70">
          <w:rPr>
            <w:rStyle w:val="a5"/>
            <w:rFonts w:ascii="Segoe UI" w:hAnsi="Segoe UI" w:cs="Segoe UI"/>
            <w:sz w:val="24"/>
            <w:szCs w:val="24"/>
          </w:rPr>
          <w:t>электронную подпись</w:t>
        </w:r>
      </w:hyperlink>
      <w:r w:rsidRPr="00DE5B70">
        <w:rPr>
          <w:rFonts w:ascii="Segoe UI" w:hAnsi="Segoe UI" w:cs="Segoe UI"/>
          <w:sz w:val="24"/>
          <w:szCs w:val="24"/>
        </w:rPr>
        <w:t xml:space="preserve">, </w:t>
      </w:r>
      <w:hyperlink r:id="rId14" w:history="1">
        <w:r w:rsidRPr="00DE5B70">
          <w:rPr>
            <w:rStyle w:val="a5"/>
            <w:rFonts w:ascii="Segoe UI" w:hAnsi="Segoe UI" w:cs="Segoe UI"/>
            <w:sz w:val="24"/>
            <w:szCs w:val="24"/>
          </w:rPr>
          <w:t>заказать консультацию</w:t>
        </w:r>
      </w:hyperlink>
      <w:r w:rsidRPr="00DE5B70">
        <w:rPr>
          <w:rFonts w:ascii="Segoe UI" w:hAnsi="Segoe UI" w:cs="Segoe UI"/>
          <w:sz w:val="24"/>
          <w:szCs w:val="24"/>
        </w:rPr>
        <w:t xml:space="preserve"> и удаленно провести </w:t>
      </w:r>
      <w:hyperlink r:id="rId15" w:history="1">
        <w:r w:rsidRPr="00DE5B70">
          <w:rPr>
            <w:rStyle w:val="a5"/>
            <w:rFonts w:ascii="Segoe UI" w:hAnsi="Segoe UI" w:cs="Segoe UI"/>
            <w:sz w:val="24"/>
            <w:szCs w:val="24"/>
          </w:rPr>
          <w:t>операции с недвижимостью</w:t>
        </w:r>
      </w:hyperlink>
      <w:r w:rsidRPr="00DE5B70">
        <w:rPr>
          <w:rFonts w:ascii="Segoe UI" w:hAnsi="Segoe UI" w:cs="Segoe UI"/>
          <w:sz w:val="24"/>
          <w:szCs w:val="24"/>
        </w:rPr>
        <w:t>.</w:t>
      </w:r>
    </w:p>
    <w:p w:rsidR="007B0A1D" w:rsidRDefault="007B0A1D" w:rsidP="007B0A1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E5B70">
        <w:rPr>
          <w:rFonts w:ascii="Segoe UI" w:hAnsi="Segoe UI" w:cs="Segoe UI"/>
          <w:sz w:val="24"/>
          <w:szCs w:val="24"/>
        </w:rPr>
        <w:t xml:space="preserve">Почтовые и электронные адреса, а также телефоны Кадастровой палаты можно посмотреть на официальном сайте Кадастровой палаты в разделе </w:t>
      </w:r>
      <w:hyperlink r:id="rId16" w:history="1">
        <w:r w:rsidRPr="00DE5B70">
          <w:rPr>
            <w:rStyle w:val="a5"/>
            <w:rFonts w:ascii="Segoe UI" w:hAnsi="Segoe UI" w:cs="Segoe UI"/>
            <w:sz w:val="24"/>
            <w:szCs w:val="24"/>
          </w:rPr>
          <w:t>«Обратная связь»</w:t>
        </w:r>
      </w:hyperlink>
      <w:r w:rsidRPr="00DE5B70">
        <w:rPr>
          <w:rFonts w:ascii="Segoe UI" w:hAnsi="Segoe UI" w:cs="Segoe UI"/>
          <w:sz w:val="24"/>
          <w:szCs w:val="24"/>
        </w:rPr>
        <w:t>.</w:t>
      </w:r>
    </w:p>
    <w:p w:rsidR="006B0330" w:rsidRPr="00F30072" w:rsidRDefault="006B0330" w:rsidP="006B0330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</w:t>
      </w:r>
      <w:r>
        <w:rPr>
          <w:rFonts w:ascii="Segoe UI" w:hAnsi="Segoe UI" w:cs="Segoe UI"/>
          <w:color w:val="000000" w:themeColor="text1"/>
          <w:szCs w:val="28"/>
        </w:rPr>
        <w:t>________________</w:t>
      </w:r>
    </w:p>
    <w:p w:rsidR="006B0330" w:rsidRDefault="006B0330" w:rsidP="006B0330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0" t="0" r="7620" b="762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4" name="Рисунок 2" descr="C:\Users\User2142\Desktop\Новая папка\ЛОГОТИПЫ\логотипы в работу\новые логотип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072"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6B0330" w:rsidRPr="009F4F54" w:rsidRDefault="006B0330" w:rsidP="006B0330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 w:rsidRPr="004A75B8">
        <w:rPr>
          <w:rFonts w:ascii="Segoe UI" w:hAnsi="Segoe UI" w:cs="Segoe UI"/>
        </w:rPr>
        <w:t xml:space="preserve">ул. </w:t>
      </w:r>
      <w:proofErr w:type="spellStart"/>
      <w:r w:rsidRPr="004A75B8">
        <w:rPr>
          <w:rFonts w:ascii="Segoe UI" w:hAnsi="Segoe UI" w:cs="Segoe UI"/>
        </w:rPr>
        <w:t>Сормовская</w:t>
      </w:r>
      <w:proofErr w:type="spellEnd"/>
      <w:r w:rsidRPr="004A75B8">
        <w:rPr>
          <w:rFonts w:ascii="Segoe UI" w:hAnsi="Segoe UI" w:cs="Segoe UI"/>
        </w:rPr>
        <w:t xml:space="preserve">, д. </w:t>
      </w:r>
      <w:r>
        <w:rPr>
          <w:rFonts w:ascii="Segoe UI" w:hAnsi="Segoe UI" w:cs="Segoe UI"/>
        </w:rPr>
        <w:t>3</w:t>
      </w:r>
      <w:r w:rsidRPr="004A75B8">
        <w:rPr>
          <w:rFonts w:ascii="Segoe UI" w:hAnsi="Segoe UI" w:cs="Segoe UI"/>
        </w:rPr>
        <w:t>, Краснодар, 350018</w:t>
      </w:r>
    </w:p>
    <w:p w:rsidR="006B0330" w:rsidRDefault="006B0330" w:rsidP="006B0330">
      <w:pPr>
        <w:pStyle w:val="a6"/>
        <w:spacing w:before="0" w:beforeAutospacing="0" w:after="0" w:afterAutospacing="0"/>
        <w:rPr>
          <w:rStyle w:val="a5"/>
          <w:rFonts w:ascii="Segoe UI" w:eastAsiaTheme="minorEastAsia" w:hAnsi="Segoe UI" w:cs="Segoe UI"/>
          <w:sz w:val="22"/>
          <w:szCs w:val="22"/>
        </w:rPr>
      </w:pPr>
    </w:p>
    <w:tbl>
      <w:tblPr>
        <w:tblStyle w:val="a8"/>
        <w:tblW w:w="10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4"/>
        <w:gridCol w:w="4453"/>
        <w:gridCol w:w="797"/>
        <w:gridCol w:w="4355"/>
      </w:tblGrid>
      <w:tr w:rsidR="006B0330" w:rsidTr="00833E15">
        <w:trPr>
          <w:jc w:val="center"/>
        </w:trPr>
        <w:tc>
          <w:tcPr>
            <w:tcW w:w="774" w:type="dxa"/>
          </w:tcPr>
          <w:p w:rsidR="006B0330" w:rsidRPr="00F65A49" w:rsidRDefault="006B0330" w:rsidP="00833E15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F65A49">
              <w:rPr>
                <w:rFonts w:ascii="Segoe UI" w:hAnsi="Segoe UI" w:cs="Segoe UI"/>
                <w:noProof/>
                <w:color w:val="0000FF" w:themeColor="hyperlink"/>
                <w:szCs w:val="28"/>
              </w:rPr>
              <w:lastRenderedPageBreak/>
              <w:drawing>
                <wp:inline distT="0" distB="0" distL="0" distR="0">
                  <wp:extent cx="360000" cy="357584"/>
                  <wp:effectExtent l="0" t="0" r="0" b="0"/>
                  <wp:docPr id="6" name="Рисунок 5" descr="\\srvstat\Временная\соц.сети\соц.сети\поч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stat\Временная\соц.сети\соц.сети\поч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6B0330" w:rsidRDefault="00E72484" w:rsidP="00833E15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19" w:history="1">
              <w:r w:rsidR="006B0330" w:rsidRPr="004A75B8">
                <w:rPr>
                  <w:rStyle w:val="a5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</w:tcPr>
          <w:p w:rsidR="006B0330" w:rsidRPr="00F65A49" w:rsidRDefault="006B0330" w:rsidP="00833E15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 w:rsidRPr="00F65A49">
              <w:rPr>
                <w:rStyle w:val="a5"/>
                <w:rFonts w:ascii="Segoe UI" w:hAnsi="Segoe UI" w:cs="Segoe UI"/>
                <w:noProof/>
              </w:rPr>
              <w:drawing>
                <wp:inline distT="0" distB="0" distL="0" distR="0">
                  <wp:extent cx="360000" cy="364211"/>
                  <wp:effectExtent l="0" t="0" r="0" b="0"/>
                  <wp:docPr id="7" name="Рисунок 10" descr="\\srvstat\Временная\соц.сети\соц.сети\ин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vstat\Временная\соц.сети\соц.сети\ин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</w:tcPr>
          <w:p w:rsidR="006B0330" w:rsidRDefault="006B0330" w:rsidP="00833E15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 w:rsidRPr="003338BD"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6B0330" w:rsidTr="006B0330">
        <w:trPr>
          <w:trHeight w:val="814"/>
          <w:jc w:val="center"/>
        </w:trPr>
        <w:tc>
          <w:tcPr>
            <w:tcW w:w="774" w:type="dxa"/>
          </w:tcPr>
          <w:p w:rsidR="006B0330" w:rsidRPr="00F65A49" w:rsidRDefault="006B0330" w:rsidP="00833E15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F65A49">
              <w:rPr>
                <w:rStyle w:val="a5"/>
                <w:rFonts w:ascii="Segoe UI" w:hAnsi="Segoe UI" w:cs="Segoe UI"/>
                <w:noProof/>
              </w:rPr>
              <w:drawing>
                <wp:inline distT="0" distB="0" distL="0" distR="0">
                  <wp:extent cx="360000" cy="360000"/>
                  <wp:effectExtent l="0" t="0" r="0" b="0"/>
                  <wp:docPr id="5" name="Рисунок 12" descr="\\srvstat\Временная\соц.сети\соц.сети\твитт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rvstat\Временная\соц.сети\соц.сети\твитте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6B0330" w:rsidRDefault="006B0330" w:rsidP="00833E15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 w:rsidRPr="00526724"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</w:tcPr>
          <w:p w:rsidR="006B0330" w:rsidRPr="00F65A49" w:rsidRDefault="006B0330" w:rsidP="00833E15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 w:rsidRPr="00F65A49">
              <w:rPr>
                <w:rStyle w:val="a5"/>
                <w:rFonts w:ascii="Segoe UI" w:hAnsi="Segoe UI" w:cs="Segoe UI"/>
                <w:noProof/>
              </w:rPr>
              <w:drawing>
                <wp:inline distT="0" distB="0" distL="0" distR="0">
                  <wp:extent cx="360000" cy="360000"/>
                  <wp:effectExtent l="0" t="0" r="0" b="0"/>
                  <wp:docPr id="9" name="Рисунок 11" descr="\\srvstat\Временная\соц.сети\соц.сети\телегра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rvstat\Временная\соц.сети\соц.сети\телегра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</w:tcPr>
          <w:p w:rsidR="006B0330" w:rsidRDefault="006B0330" w:rsidP="00833E15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 w:rsidRPr="003338BD"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:rsidR="00B32984" w:rsidRDefault="00B32984" w:rsidP="00FA780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B32984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17D63"/>
    <w:rsid w:val="001328AC"/>
    <w:rsid w:val="00207AE1"/>
    <w:rsid w:val="003A1461"/>
    <w:rsid w:val="003B65B2"/>
    <w:rsid w:val="003C3AD8"/>
    <w:rsid w:val="00423625"/>
    <w:rsid w:val="004707BB"/>
    <w:rsid w:val="004C2A62"/>
    <w:rsid w:val="0053005A"/>
    <w:rsid w:val="00593BB4"/>
    <w:rsid w:val="006603EC"/>
    <w:rsid w:val="00696996"/>
    <w:rsid w:val="006B0330"/>
    <w:rsid w:val="007671CE"/>
    <w:rsid w:val="0078206F"/>
    <w:rsid w:val="007B0A1D"/>
    <w:rsid w:val="007E4F97"/>
    <w:rsid w:val="00863C2B"/>
    <w:rsid w:val="0089018C"/>
    <w:rsid w:val="00A63518"/>
    <w:rsid w:val="00A77C35"/>
    <w:rsid w:val="00AA7873"/>
    <w:rsid w:val="00B1140B"/>
    <w:rsid w:val="00B32984"/>
    <w:rsid w:val="00BB0A80"/>
    <w:rsid w:val="00C328B7"/>
    <w:rsid w:val="00CB7CA7"/>
    <w:rsid w:val="00CD2DA2"/>
    <w:rsid w:val="00D36DD2"/>
    <w:rsid w:val="00DE5B70"/>
    <w:rsid w:val="00E72484"/>
    <w:rsid w:val="00EE06F9"/>
    <w:rsid w:val="00F37CE2"/>
    <w:rsid w:val="00FA7809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customStyle="1" w:styleId="name-link">
    <w:name w:val="name-link"/>
    <w:basedOn w:val="a0"/>
    <w:rsid w:val="00B1140B"/>
  </w:style>
  <w:style w:type="paragraph" w:styleId="a6">
    <w:name w:val="Normal (Web)"/>
    <w:basedOn w:val="a"/>
    <w:uiPriority w:val="99"/>
    <w:unhideWhenUsed/>
    <w:rsid w:val="0089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36DD2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6B03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s://kadastr.ru/services/udostoveryayushchiy-tsentr/" TargetMode="External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hyperlink" Target="https://rosreestr.ru/site/" TargetMode="External"/><Relationship Id="rId12" Type="http://schemas.openxmlformats.org/officeDocument/2006/relationships/hyperlink" Target="https://kadastr.ru/services/" TargetMode="External"/><Relationship Id="rId17" Type="http://schemas.openxmlformats.org/officeDocument/2006/relationships/image" Target="media/image2.jpeg"/><Relationship Id="rId25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hyperlink" Target="https://kadastr.ru/feedback/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hyperlink" Target="https://kadastr.ru/services/registratsiya-prosto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osreestr.ru" TargetMode="External"/><Relationship Id="rId15" Type="http://schemas.openxmlformats.org/officeDocument/2006/relationships/hyperlink" Target="https://kadastr.ru/services/oformit-nedvizhimos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adastr.ru/" TargetMode="External"/><Relationship Id="rId19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kadastr.ru/feedback/online/" TargetMode="External"/><Relationship Id="rId14" Type="http://schemas.openxmlformats.org/officeDocument/2006/relationships/hyperlink" Target="https://kadastr.ru/services/poluchit-konsultatsiyu/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cp:lastModifiedBy>Пользователь Asus</cp:lastModifiedBy>
  <cp:revision>13</cp:revision>
  <dcterms:created xsi:type="dcterms:W3CDTF">2020-04-07T09:39:00Z</dcterms:created>
  <dcterms:modified xsi:type="dcterms:W3CDTF">2020-04-24T13:58:00Z</dcterms:modified>
</cp:coreProperties>
</file>